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2E" w:rsidRPr="00A81EE9" w:rsidRDefault="0090082E" w:rsidP="0090082E">
      <w:pPr>
        <w:spacing w:after="0" w:line="360" w:lineRule="auto"/>
        <w:jc w:val="center"/>
        <w:rPr>
          <w:rFonts w:ascii="Arial" w:hAnsi="Arial" w:cs="Arial"/>
          <w:b/>
          <w:sz w:val="24"/>
          <w:szCs w:val="24"/>
        </w:rPr>
      </w:pPr>
      <w:bookmarkStart w:id="0" w:name="KONTROLA"/>
      <w:bookmarkEnd w:id="0"/>
      <w:r w:rsidRPr="00A81EE9">
        <w:rPr>
          <w:rFonts w:ascii="Arial" w:hAnsi="Arial" w:cs="Arial"/>
          <w:b/>
          <w:sz w:val="24"/>
          <w:szCs w:val="24"/>
        </w:rPr>
        <w:t xml:space="preserve">OZNÁMENÍ O VYHLÁŠENÍ VÝBĚROVÉHO ŘÍZENÍ </w:t>
      </w:r>
    </w:p>
    <w:p w:rsidR="0090082E" w:rsidRPr="00A81EE9" w:rsidRDefault="0090082E" w:rsidP="0090082E">
      <w:pPr>
        <w:spacing w:after="0" w:line="360" w:lineRule="auto"/>
        <w:jc w:val="center"/>
        <w:rPr>
          <w:rFonts w:ascii="Arial" w:hAnsi="Arial" w:cs="Arial"/>
          <w:sz w:val="24"/>
          <w:szCs w:val="24"/>
        </w:rPr>
      </w:pPr>
      <w:r w:rsidRPr="00A81EE9">
        <w:rPr>
          <w:rFonts w:ascii="Arial" w:hAnsi="Arial" w:cs="Arial"/>
          <w:b/>
          <w:sz w:val="24"/>
          <w:szCs w:val="24"/>
        </w:rPr>
        <w:t xml:space="preserve">na </w:t>
      </w:r>
      <w:r>
        <w:rPr>
          <w:rFonts w:ascii="Arial" w:hAnsi="Arial" w:cs="Arial"/>
          <w:b/>
          <w:sz w:val="24"/>
          <w:szCs w:val="24"/>
        </w:rPr>
        <w:t>služební místo</w:t>
      </w:r>
      <w:r w:rsidRPr="00A81EE9">
        <w:rPr>
          <w:rFonts w:ascii="Arial" w:hAnsi="Arial" w:cs="Arial"/>
          <w:b/>
          <w:sz w:val="24"/>
          <w:szCs w:val="24"/>
        </w:rPr>
        <w:t xml:space="preserve"> rady</w:t>
      </w:r>
      <w:r>
        <w:rPr>
          <w:rFonts w:ascii="Arial" w:hAnsi="Arial" w:cs="Arial"/>
          <w:b/>
          <w:sz w:val="24"/>
          <w:szCs w:val="24"/>
        </w:rPr>
        <w:t>/odborného rady</w:t>
      </w:r>
      <w:r w:rsidRPr="00A81EE9">
        <w:rPr>
          <w:rFonts w:ascii="Arial" w:hAnsi="Arial" w:cs="Arial"/>
          <w:b/>
          <w:sz w:val="24"/>
          <w:szCs w:val="24"/>
        </w:rPr>
        <w:t xml:space="preserve"> – referenta </w:t>
      </w:r>
      <w:r>
        <w:rPr>
          <w:rFonts w:ascii="Arial" w:hAnsi="Arial" w:cs="Arial"/>
          <w:b/>
          <w:sz w:val="24"/>
          <w:szCs w:val="24"/>
        </w:rPr>
        <w:t>plavebního dozoru na vodní cesty</w:t>
      </w:r>
      <w:r w:rsidRPr="00A81EE9">
        <w:rPr>
          <w:rFonts w:ascii="Arial" w:hAnsi="Arial" w:cs="Arial"/>
          <w:b/>
          <w:sz w:val="24"/>
          <w:szCs w:val="24"/>
        </w:rPr>
        <w:t>,</w:t>
      </w:r>
      <w:r w:rsidR="000F25F2">
        <w:rPr>
          <w:rFonts w:ascii="Arial" w:hAnsi="Arial" w:cs="Arial"/>
          <w:b/>
          <w:sz w:val="24"/>
          <w:szCs w:val="24"/>
        </w:rPr>
        <w:t xml:space="preserve"> oddělení plavebního dozoru,</w:t>
      </w:r>
      <w:r w:rsidRPr="00A81EE9">
        <w:rPr>
          <w:rFonts w:ascii="Arial" w:hAnsi="Arial" w:cs="Arial"/>
          <w:b/>
          <w:sz w:val="24"/>
          <w:szCs w:val="24"/>
        </w:rPr>
        <w:t xml:space="preserve"> odboru pobočka Praha ve Státní plavební správě</w:t>
      </w:r>
    </w:p>
    <w:p w:rsidR="003B793D" w:rsidRPr="00E013DA" w:rsidRDefault="004847F1" w:rsidP="006E11DA">
      <w:pPr>
        <w:spacing w:after="0" w:line="360" w:lineRule="auto"/>
        <w:ind w:left="4956" w:firstLine="708"/>
        <w:jc w:val="both"/>
        <w:rPr>
          <w:rFonts w:ascii="Arial" w:eastAsia="Times New Roman" w:hAnsi="Arial" w:cs="Arial"/>
          <w:sz w:val="24"/>
          <w:szCs w:val="24"/>
          <w:lang w:eastAsia="cs-CZ"/>
        </w:rPr>
      </w:pPr>
      <w:r w:rsidRPr="00E013DA">
        <w:rPr>
          <w:rFonts w:ascii="Arial" w:eastAsia="Times New Roman" w:hAnsi="Arial" w:cs="Arial"/>
          <w:sz w:val="24"/>
          <w:szCs w:val="24"/>
          <w:lang w:eastAsia="cs-CZ"/>
        </w:rPr>
        <w:t xml:space="preserve">Praha </w:t>
      </w:r>
      <w:r w:rsidR="000F25F2">
        <w:rPr>
          <w:rFonts w:ascii="Arial" w:eastAsia="Times New Roman" w:hAnsi="Arial" w:cs="Arial"/>
          <w:sz w:val="24"/>
          <w:szCs w:val="24"/>
          <w:lang w:eastAsia="cs-CZ"/>
        </w:rPr>
        <w:t>21</w:t>
      </w:r>
      <w:r w:rsidR="0090082E">
        <w:rPr>
          <w:rFonts w:ascii="Arial" w:eastAsia="Times New Roman" w:hAnsi="Arial" w:cs="Arial"/>
          <w:sz w:val="24"/>
          <w:szCs w:val="24"/>
          <w:lang w:eastAsia="cs-CZ"/>
        </w:rPr>
        <w:t>. srpna 2019</w:t>
      </w:r>
      <w:r w:rsidR="00405662">
        <w:rPr>
          <w:rFonts w:ascii="Arial" w:eastAsia="Times New Roman" w:hAnsi="Arial" w:cs="Arial"/>
          <w:sz w:val="24"/>
          <w:szCs w:val="24"/>
          <w:lang w:eastAsia="cs-CZ"/>
        </w:rPr>
        <w:t xml:space="preserve"> </w:t>
      </w:r>
      <w:r w:rsidRPr="00E013DA">
        <w:rPr>
          <w:rFonts w:ascii="Arial" w:eastAsia="Times New Roman" w:hAnsi="Arial" w:cs="Arial"/>
          <w:sz w:val="24"/>
          <w:szCs w:val="24"/>
          <w:lang w:eastAsia="cs-CZ"/>
        </w:rPr>
        <w:t xml:space="preserve"> </w:t>
      </w:r>
    </w:p>
    <w:p w:rsidR="004847F1" w:rsidRPr="00E013DA" w:rsidRDefault="004847F1" w:rsidP="006E11DA">
      <w:pPr>
        <w:spacing w:after="0" w:line="360" w:lineRule="auto"/>
        <w:ind w:left="4956" w:firstLine="708"/>
        <w:jc w:val="both"/>
        <w:rPr>
          <w:rFonts w:ascii="Arial" w:eastAsia="Times New Roman" w:hAnsi="Arial" w:cs="Arial"/>
          <w:sz w:val="24"/>
          <w:szCs w:val="24"/>
          <w:lang w:eastAsia="cs-CZ"/>
        </w:rPr>
      </w:pPr>
      <w:r w:rsidRPr="00E013DA">
        <w:rPr>
          <w:rFonts w:ascii="Arial" w:eastAsia="Times New Roman" w:hAnsi="Arial" w:cs="Arial"/>
          <w:sz w:val="24"/>
          <w:szCs w:val="24"/>
          <w:lang w:eastAsia="cs-CZ"/>
        </w:rPr>
        <w:t xml:space="preserve">č. j.: </w:t>
      </w:r>
      <w:r w:rsidR="00AE7DF3">
        <w:rPr>
          <w:rFonts w:ascii="Arial" w:eastAsia="Times New Roman" w:hAnsi="Arial" w:cs="Arial"/>
          <w:sz w:val="24"/>
          <w:szCs w:val="24"/>
          <w:lang w:eastAsia="cs-CZ"/>
        </w:rPr>
        <w:t>807/Ř/19</w:t>
      </w:r>
    </w:p>
    <w:p w:rsidR="009730A2" w:rsidRPr="000F25F2" w:rsidRDefault="009730A2" w:rsidP="000F25F2">
      <w:pPr>
        <w:spacing w:after="0" w:line="360" w:lineRule="auto"/>
        <w:rPr>
          <w:rFonts w:ascii="Arial" w:eastAsia="Times New Roman" w:hAnsi="Arial" w:cs="Arial"/>
          <w:sz w:val="24"/>
          <w:szCs w:val="24"/>
          <w:lang w:eastAsia="cs-CZ"/>
        </w:rPr>
      </w:pPr>
    </w:p>
    <w:p w:rsidR="0090082E" w:rsidRPr="00A81EE9" w:rsidRDefault="0090082E" w:rsidP="0090082E">
      <w:pPr>
        <w:spacing w:after="240" w:line="360" w:lineRule="auto"/>
        <w:jc w:val="both"/>
        <w:rPr>
          <w:rFonts w:ascii="Arial" w:hAnsi="Arial" w:cs="Arial"/>
        </w:rPr>
      </w:pPr>
      <w:r w:rsidRPr="000F25F2">
        <w:rPr>
          <w:rFonts w:ascii="Arial" w:hAnsi="Arial" w:cs="Arial"/>
        </w:rPr>
        <w:t>Ředitelka Státní plavební správy, jako služební orgán příslušný podle § 10 odst. 1 písm. f) zákona č. 234/2014 Sb., o státní službě, ve znění pozdějších předpisů (dále jen „zákon“), vyhlašuje výběrové řízení na služební místo</w:t>
      </w:r>
      <w:r w:rsidRPr="00A81EE9">
        <w:rPr>
          <w:rFonts w:ascii="Arial" w:hAnsi="Arial" w:cs="Arial"/>
        </w:rPr>
        <w:t xml:space="preserve"> </w:t>
      </w:r>
    </w:p>
    <w:p w:rsidR="0090082E" w:rsidRPr="00A81EE9" w:rsidRDefault="0090082E" w:rsidP="0090082E">
      <w:pPr>
        <w:spacing w:after="240" w:line="360" w:lineRule="auto"/>
        <w:jc w:val="both"/>
        <w:rPr>
          <w:rFonts w:ascii="Arial" w:hAnsi="Arial" w:cs="Arial"/>
        </w:rPr>
      </w:pPr>
      <w:r w:rsidRPr="00A81EE9">
        <w:rPr>
          <w:rFonts w:ascii="Arial" w:hAnsi="Arial" w:cs="Arial"/>
        </w:rPr>
        <w:t>Rady</w:t>
      </w:r>
      <w:r>
        <w:rPr>
          <w:rFonts w:ascii="Arial" w:hAnsi="Arial" w:cs="Arial"/>
        </w:rPr>
        <w:t>/odborného rady</w:t>
      </w:r>
      <w:r w:rsidRPr="00A81EE9">
        <w:rPr>
          <w:rFonts w:ascii="Arial" w:hAnsi="Arial" w:cs="Arial"/>
        </w:rPr>
        <w:t xml:space="preserve"> – </w:t>
      </w:r>
      <w:r w:rsidRPr="00A81EE9">
        <w:rPr>
          <w:rFonts w:ascii="Arial" w:hAnsi="Arial" w:cs="Arial"/>
          <w:b/>
          <w:i/>
        </w:rPr>
        <w:t xml:space="preserve">referenta </w:t>
      </w:r>
      <w:r>
        <w:rPr>
          <w:rFonts w:ascii="Arial" w:hAnsi="Arial" w:cs="Arial"/>
          <w:b/>
          <w:i/>
        </w:rPr>
        <w:t>plavebního dozoru na vodní cesty</w:t>
      </w:r>
      <w:r w:rsidRPr="00A81EE9">
        <w:rPr>
          <w:rFonts w:ascii="Arial" w:hAnsi="Arial" w:cs="Arial"/>
          <w:i/>
        </w:rPr>
        <w:t xml:space="preserve"> </w:t>
      </w:r>
      <w:r w:rsidRPr="00A81EE9">
        <w:rPr>
          <w:rFonts w:ascii="Arial" w:hAnsi="Arial" w:cs="Arial"/>
        </w:rPr>
        <w:t>v oboru služby</w:t>
      </w:r>
      <w:r w:rsidRPr="00A81EE9">
        <w:rPr>
          <w:rFonts w:ascii="Arial" w:hAnsi="Arial" w:cs="Arial"/>
          <w:i/>
        </w:rPr>
        <w:t xml:space="preserve"> </w:t>
      </w:r>
      <w:r w:rsidRPr="00A81EE9">
        <w:rPr>
          <w:rFonts w:ascii="Arial" w:hAnsi="Arial" w:cs="Arial"/>
          <w:b/>
          <w:i/>
        </w:rPr>
        <w:t>doprava</w:t>
      </w:r>
      <w:r w:rsidRPr="00A81EE9">
        <w:rPr>
          <w:rFonts w:ascii="Arial" w:hAnsi="Arial" w:cs="Arial"/>
        </w:rPr>
        <w:t>. Místem výkonu služby je </w:t>
      </w:r>
      <w:r w:rsidRPr="00A81EE9">
        <w:rPr>
          <w:rFonts w:ascii="Arial" w:hAnsi="Arial" w:cs="Arial"/>
          <w:b/>
          <w:i/>
        </w:rPr>
        <w:t>Praha 7, Jankovcova 4.</w:t>
      </w:r>
    </w:p>
    <w:p w:rsidR="0090082E" w:rsidRPr="00A81EE9" w:rsidRDefault="0090082E" w:rsidP="0090082E">
      <w:pPr>
        <w:spacing w:after="240" w:line="360" w:lineRule="auto"/>
        <w:jc w:val="both"/>
        <w:rPr>
          <w:rFonts w:ascii="Arial" w:hAnsi="Arial" w:cs="Arial"/>
          <w:b/>
          <w:i/>
        </w:rPr>
      </w:pPr>
      <w:r w:rsidRPr="00A81EE9">
        <w:rPr>
          <w:rFonts w:ascii="Arial" w:hAnsi="Arial" w:cs="Arial"/>
        </w:rPr>
        <w:t xml:space="preserve">Služba na tomto služebním místě bude vykonávána ve služebním poměru na dobu </w:t>
      </w:r>
      <w:r w:rsidRPr="0090082E">
        <w:rPr>
          <w:rFonts w:ascii="Arial" w:hAnsi="Arial" w:cs="Arial"/>
          <w:b/>
          <w:i/>
        </w:rPr>
        <w:t xml:space="preserve">neurčitou. </w:t>
      </w:r>
      <w:r w:rsidRPr="00A81EE9">
        <w:rPr>
          <w:rFonts w:ascii="Arial" w:hAnsi="Arial" w:cs="Arial"/>
        </w:rPr>
        <w:t xml:space="preserve"> Předpokládaným dnem nástupu do služby na služebním místě je</w:t>
      </w:r>
      <w:r w:rsidRPr="00A81EE9">
        <w:rPr>
          <w:rFonts w:ascii="Arial" w:hAnsi="Arial" w:cs="Arial"/>
          <w:i/>
        </w:rPr>
        <w:t xml:space="preserve"> </w:t>
      </w:r>
      <w:r w:rsidR="00393C30">
        <w:rPr>
          <w:rFonts w:ascii="Arial" w:hAnsi="Arial" w:cs="Arial"/>
          <w:b/>
          <w:i/>
        </w:rPr>
        <w:t xml:space="preserve">15. říjen </w:t>
      </w:r>
      <w:r w:rsidRPr="00A81EE9">
        <w:rPr>
          <w:rFonts w:ascii="Arial" w:hAnsi="Arial" w:cs="Arial"/>
          <w:b/>
          <w:i/>
        </w:rPr>
        <w:t>201</w:t>
      </w:r>
      <w:r>
        <w:rPr>
          <w:rFonts w:ascii="Arial" w:hAnsi="Arial" w:cs="Arial"/>
          <w:b/>
          <w:i/>
        </w:rPr>
        <w:t>9</w:t>
      </w:r>
      <w:r w:rsidRPr="00A81EE9">
        <w:rPr>
          <w:rFonts w:ascii="Arial" w:hAnsi="Arial" w:cs="Arial"/>
          <w:b/>
          <w:i/>
        </w:rPr>
        <w:t>.</w:t>
      </w:r>
    </w:p>
    <w:p w:rsidR="00ED7F5C" w:rsidRPr="000F25F2" w:rsidRDefault="0090082E" w:rsidP="0090082E">
      <w:pPr>
        <w:spacing w:after="240" w:line="360" w:lineRule="auto"/>
        <w:jc w:val="both"/>
        <w:rPr>
          <w:rFonts w:ascii="Arial" w:hAnsi="Arial" w:cs="Arial"/>
          <w:b/>
          <w:i/>
        </w:rPr>
      </w:pPr>
      <w:r w:rsidRPr="00A81EE9">
        <w:rPr>
          <w:rFonts w:ascii="Arial" w:hAnsi="Arial" w:cs="Arial"/>
        </w:rPr>
        <w:t>Služební místo je zařazeno podle přílohy č. 1 k zákonu do</w:t>
      </w:r>
      <w:r w:rsidRPr="00A81EE9">
        <w:rPr>
          <w:rFonts w:ascii="Arial" w:hAnsi="Arial" w:cs="Arial"/>
          <w:i/>
        </w:rPr>
        <w:t xml:space="preserve"> </w:t>
      </w:r>
      <w:r w:rsidRPr="00A81EE9">
        <w:rPr>
          <w:rFonts w:ascii="Arial" w:hAnsi="Arial" w:cs="Arial"/>
          <w:b/>
          <w:i/>
        </w:rPr>
        <w:t>1</w:t>
      </w:r>
      <w:r>
        <w:rPr>
          <w:rFonts w:ascii="Arial" w:hAnsi="Arial" w:cs="Arial"/>
          <w:b/>
          <w:i/>
        </w:rPr>
        <w:t>1</w:t>
      </w:r>
      <w:r w:rsidRPr="00A81EE9">
        <w:rPr>
          <w:rFonts w:ascii="Arial" w:hAnsi="Arial" w:cs="Arial"/>
          <w:b/>
          <w:i/>
        </w:rPr>
        <w:t>. platové třídy.</w:t>
      </w:r>
      <w:r w:rsidR="00ED7F5C">
        <w:rPr>
          <w:rFonts w:ascii="Arial" w:hAnsi="Arial" w:cs="Arial"/>
          <w:color w:val="FF0000"/>
        </w:rPr>
        <w:t>.</w:t>
      </w:r>
    </w:p>
    <w:p w:rsidR="0090082E" w:rsidRDefault="0090082E" w:rsidP="0090082E">
      <w:pPr>
        <w:spacing w:after="240" w:line="360" w:lineRule="auto"/>
        <w:jc w:val="both"/>
        <w:rPr>
          <w:rFonts w:ascii="Arial" w:hAnsi="Arial" w:cs="Arial"/>
        </w:rPr>
      </w:pPr>
      <w:r w:rsidRPr="002C54D4">
        <w:rPr>
          <w:rFonts w:ascii="Arial" w:hAnsi="Arial" w:cs="Arial"/>
        </w:rPr>
        <w:t>Na služebním místě jsou vykonávány zejména následující činnosti:</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příprava a zpracování závazných stanovisek k územním a stavebním řízením pro součásti vodních cest a stavby ovlivňující plavbu</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konzultace k rozpracovaným projektovým dokumentacím pro součásti vodních cest a stavby ovlivňující plavbu na vodních cestách</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účast na</w:t>
      </w:r>
      <w:r w:rsidR="00C82C3A" w:rsidRPr="005B1718">
        <w:rPr>
          <w:rFonts w:ascii="Arial" w:hAnsi="Arial" w:cs="Arial"/>
        </w:rPr>
        <w:t xml:space="preserve"> stavebních řízeních,</w:t>
      </w:r>
      <w:r w:rsidRPr="005B1718">
        <w:rPr>
          <w:rFonts w:ascii="Arial" w:hAnsi="Arial" w:cs="Arial"/>
        </w:rPr>
        <w:t xml:space="preserve"> kontrolních dnech staveb a TBD vodních děl</w:t>
      </w:r>
    </w:p>
    <w:p w:rsidR="009B1513" w:rsidRPr="005B1718" w:rsidRDefault="009B1513" w:rsidP="00C82C3A">
      <w:pPr>
        <w:pStyle w:val="Odstavecseseznamem"/>
        <w:numPr>
          <w:ilvl w:val="0"/>
          <w:numId w:val="12"/>
        </w:numPr>
        <w:spacing w:after="240" w:line="360" w:lineRule="auto"/>
        <w:jc w:val="both"/>
        <w:rPr>
          <w:rFonts w:ascii="Arial" w:hAnsi="Arial" w:cs="Arial"/>
        </w:rPr>
      </w:pPr>
      <w:r w:rsidRPr="005B1718">
        <w:rPr>
          <w:rFonts w:ascii="Arial" w:hAnsi="Arial" w:cs="Arial"/>
        </w:rPr>
        <w:t xml:space="preserve">zpracování stanovisek k umístění </w:t>
      </w:r>
      <w:r w:rsidR="00DB6C90" w:rsidRPr="005B1718">
        <w:rPr>
          <w:rFonts w:ascii="Arial" w:hAnsi="Arial" w:cs="Arial"/>
        </w:rPr>
        <w:t>plovoucích zařízení</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vydávání rozhodnutí k umístění plavebního značení</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kontrola stavu vodních cest</w:t>
      </w:r>
      <w:r w:rsidR="00DB6C90" w:rsidRPr="005B1718">
        <w:rPr>
          <w:rFonts w:ascii="Arial" w:hAnsi="Arial" w:cs="Arial"/>
        </w:rPr>
        <w:t>, jejich provozuschopnosti</w:t>
      </w:r>
      <w:r w:rsidRPr="005B1718">
        <w:rPr>
          <w:rFonts w:ascii="Arial" w:hAnsi="Arial" w:cs="Arial"/>
        </w:rPr>
        <w:t xml:space="preserve"> a umístění plavebního značení</w:t>
      </w:r>
    </w:p>
    <w:p w:rsidR="009B1513" w:rsidRPr="005B1718" w:rsidRDefault="00DB6C90" w:rsidP="009B1513">
      <w:pPr>
        <w:pStyle w:val="Odstavecseseznamem"/>
        <w:numPr>
          <w:ilvl w:val="0"/>
          <w:numId w:val="12"/>
        </w:numPr>
        <w:spacing w:after="240" w:line="360" w:lineRule="auto"/>
        <w:jc w:val="both"/>
        <w:rPr>
          <w:rFonts w:ascii="Arial" w:hAnsi="Arial" w:cs="Arial"/>
        </w:rPr>
      </w:pPr>
      <w:r w:rsidRPr="005B1718">
        <w:rPr>
          <w:rFonts w:ascii="Arial" w:hAnsi="Arial" w:cs="Arial"/>
        </w:rPr>
        <w:t>projednávání a zpracování</w:t>
      </w:r>
      <w:r w:rsidR="009B1513" w:rsidRPr="005B1718">
        <w:rPr>
          <w:rFonts w:ascii="Arial" w:hAnsi="Arial" w:cs="Arial"/>
        </w:rPr>
        <w:t xml:space="preserve"> opatření obecné povahy k vymezeným vodním plochám</w:t>
      </w:r>
      <w:r w:rsidRPr="005B1718">
        <w:rPr>
          <w:rFonts w:ascii="Arial" w:hAnsi="Arial" w:cs="Arial"/>
        </w:rPr>
        <w:t xml:space="preserve"> a plánovaným zastavením plavby</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zpracování rozhodnutí k provozování přístavů, přístavišť, půjčoven na v</w:t>
      </w:r>
      <w:r w:rsidR="00DB6C90" w:rsidRPr="005B1718">
        <w:rPr>
          <w:rFonts w:ascii="Arial" w:hAnsi="Arial" w:cs="Arial"/>
        </w:rPr>
        <w:t>odních cestách apod.</w:t>
      </w:r>
    </w:p>
    <w:p w:rsidR="00DB6C90" w:rsidRPr="005B1718" w:rsidRDefault="00DB6C90" w:rsidP="009B1513">
      <w:pPr>
        <w:pStyle w:val="Odstavecseseznamem"/>
        <w:numPr>
          <w:ilvl w:val="0"/>
          <w:numId w:val="12"/>
        </w:numPr>
        <w:spacing w:after="240" w:line="360" w:lineRule="auto"/>
        <w:jc w:val="both"/>
        <w:rPr>
          <w:rFonts w:ascii="Arial" w:hAnsi="Arial" w:cs="Arial"/>
        </w:rPr>
      </w:pPr>
      <w:r w:rsidRPr="005B1718">
        <w:rPr>
          <w:rFonts w:ascii="Arial" w:hAnsi="Arial" w:cs="Arial"/>
        </w:rPr>
        <w:t>vydávání informací plavebního úřadu k bezpečnosti a plynulosti plavebního provozu</w:t>
      </w:r>
    </w:p>
    <w:p w:rsidR="009B1513" w:rsidRPr="005B1718" w:rsidRDefault="009B1513" w:rsidP="009B1513">
      <w:pPr>
        <w:pStyle w:val="Odstavecseseznamem"/>
        <w:numPr>
          <w:ilvl w:val="0"/>
          <w:numId w:val="12"/>
        </w:numPr>
        <w:spacing w:after="240" w:line="360" w:lineRule="auto"/>
        <w:jc w:val="both"/>
        <w:rPr>
          <w:rFonts w:ascii="Arial" w:hAnsi="Arial" w:cs="Arial"/>
        </w:rPr>
      </w:pPr>
      <w:r w:rsidRPr="005B1718">
        <w:rPr>
          <w:rFonts w:ascii="Arial" w:hAnsi="Arial" w:cs="Arial"/>
        </w:rPr>
        <w:t>k výkonu služebních činností jsou využívána služební plavidla a služební automobily</w:t>
      </w:r>
    </w:p>
    <w:p w:rsidR="000F25F2" w:rsidRPr="005B1718" w:rsidRDefault="000F25F2" w:rsidP="000F25F2">
      <w:pPr>
        <w:spacing w:after="240" w:line="360" w:lineRule="auto"/>
        <w:jc w:val="both"/>
        <w:rPr>
          <w:rFonts w:ascii="Arial" w:hAnsi="Arial" w:cs="Arial"/>
        </w:rPr>
      </w:pPr>
      <w:r w:rsidRPr="005B1718">
        <w:rPr>
          <w:rFonts w:ascii="Arial" w:hAnsi="Arial" w:cs="Arial"/>
        </w:rPr>
        <w:t xml:space="preserve">Služební místo je vhodné i pro </w:t>
      </w:r>
      <w:r w:rsidR="005B1718" w:rsidRPr="005B1718">
        <w:rPr>
          <w:rFonts w:ascii="Arial" w:hAnsi="Arial" w:cs="Arial"/>
        </w:rPr>
        <w:t xml:space="preserve">nedávné </w:t>
      </w:r>
      <w:r w:rsidRPr="005B1718">
        <w:rPr>
          <w:rFonts w:ascii="Arial" w:hAnsi="Arial" w:cs="Arial"/>
        </w:rPr>
        <w:t>absolventy</w:t>
      </w:r>
      <w:r w:rsidR="005B1718" w:rsidRPr="005B1718">
        <w:rPr>
          <w:rFonts w:ascii="Arial" w:hAnsi="Arial" w:cs="Arial"/>
        </w:rPr>
        <w:t>, zejména</w:t>
      </w:r>
      <w:r w:rsidRPr="005B1718">
        <w:rPr>
          <w:rFonts w:ascii="Arial" w:hAnsi="Arial" w:cs="Arial"/>
        </w:rPr>
        <w:t xml:space="preserve"> studijních programů stavebního zaměření nebo programů se zaměřením na vodní hospodářství. Vybraného uchazeče Státní </w:t>
      </w:r>
      <w:r w:rsidRPr="005B1718">
        <w:rPr>
          <w:rFonts w:ascii="Arial" w:hAnsi="Arial" w:cs="Arial"/>
        </w:rPr>
        <w:lastRenderedPageBreak/>
        <w:t xml:space="preserve">plavební správa připraví a umožní mu absolvování zkoušky způsobilosti vůdce malého plavidla s vlastním strojním pohonem bez omezení výkonu motoru. </w:t>
      </w:r>
    </w:p>
    <w:p w:rsidR="0090082E" w:rsidRPr="005B1718" w:rsidRDefault="0090082E" w:rsidP="0090082E">
      <w:pPr>
        <w:spacing w:after="240" w:line="360" w:lineRule="auto"/>
        <w:jc w:val="both"/>
        <w:rPr>
          <w:rFonts w:ascii="Arial" w:hAnsi="Arial" w:cs="Arial"/>
        </w:rPr>
      </w:pPr>
      <w:r w:rsidRPr="005B1718">
        <w:rPr>
          <w:rFonts w:ascii="Arial" w:hAnsi="Arial" w:cs="Arial"/>
        </w:rPr>
        <w:t xml:space="preserve">Posuzovány budou </w:t>
      </w:r>
      <w:r w:rsidRPr="005B1718">
        <w:rPr>
          <w:rFonts w:ascii="Arial" w:hAnsi="Arial" w:cs="Arial"/>
          <w:b/>
        </w:rPr>
        <w:t xml:space="preserve">žádosti (příloha č. 1) </w:t>
      </w:r>
      <w:r w:rsidRPr="005B1718">
        <w:rPr>
          <w:rFonts w:ascii="Arial" w:eastAsia="Times New Roman" w:hAnsi="Arial" w:cs="Arial"/>
          <w:lang w:eastAsia="cs-CZ"/>
        </w:rPr>
        <w:t>o přijetí do služebního poměru a zařazení na služební místo nebo žádosti o zařazení na služební místo (dále jen „žádost“)</w:t>
      </w:r>
      <w:r w:rsidRPr="005B1718">
        <w:rPr>
          <w:rFonts w:ascii="Arial" w:hAnsi="Arial" w:cs="Arial"/>
          <w:b/>
        </w:rPr>
        <w:t xml:space="preserve"> podané ve lhůtě do </w:t>
      </w:r>
      <w:r w:rsidRPr="005B1718">
        <w:rPr>
          <w:rFonts w:ascii="Arial" w:hAnsi="Arial" w:cs="Arial"/>
          <w:b/>
          <w:i/>
        </w:rPr>
        <w:t> </w:t>
      </w:r>
      <w:r w:rsidR="00DB6C90" w:rsidRPr="005B1718">
        <w:rPr>
          <w:rFonts w:ascii="Arial" w:hAnsi="Arial" w:cs="Arial"/>
          <w:b/>
          <w:i/>
        </w:rPr>
        <w:t>2</w:t>
      </w:r>
      <w:r w:rsidRPr="005B1718">
        <w:rPr>
          <w:rFonts w:ascii="Arial" w:hAnsi="Arial" w:cs="Arial"/>
          <w:b/>
          <w:i/>
        </w:rPr>
        <w:t>0. září 2019</w:t>
      </w:r>
      <w:r w:rsidRPr="005B1718">
        <w:rPr>
          <w:rFonts w:ascii="Arial" w:hAnsi="Arial" w:cs="Arial"/>
          <w:i/>
        </w:rPr>
        <w:t>,</w:t>
      </w:r>
      <w:r w:rsidRPr="005B1718">
        <w:rPr>
          <w:rFonts w:ascii="Arial" w:hAnsi="Arial" w:cs="Arial"/>
        </w:rPr>
        <w:t xml:space="preserve"> tj. v této lhůtě zaslané služebnímu orgánu prostřednictvím provozovatele poštovních služeb na adresu služebního úřadu Státní plavební správa, Jankovcova 4, 170 04 Praha 7, nebo osobně podané na podatelnu služebního úřadu na výše uvedené adrese. Žádost lze podat rovněž v elektronické podobě podepsanou uznávaným elektronickým podpisem na adresu elektronické pošty služebního úřadu </w:t>
      </w:r>
      <w:r w:rsidRPr="005B1718">
        <w:rPr>
          <w:rFonts w:ascii="Arial" w:hAnsi="Arial" w:cs="Arial"/>
          <w:b/>
          <w:i/>
        </w:rPr>
        <w:t>reditelstvi@plavebniurad.cz,</w:t>
      </w:r>
      <w:r w:rsidRPr="005B1718">
        <w:rPr>
          <w:rFonts w:ascii="Arial" w:hAnsi="Arial" w:cs="Arial"/>
        </w:rPr>
        <w:t xml:space="preserve"> nebo prostřednictvím datové schránky (</w:t>
      </w:r>
      <w:r w:rsidRPr="005B1718">
        <w:rPr>
          <w:rFonts w:ascii="Arial" w:hAnsi="Arial" w:cs="Arial"/>
          <w:i/>
        </w:rPr>
        <w:t xml:space="preserve">ID datové schránky: </w:t>
      </w:r>
      <w:r w:rsidRPr="005B1718">
        <w:rPr>
          <w:rFonts w:ascii="Arial" w:hAnsi="Arial" w:cs="Arial"/>
          <w:b/>
          <w:i/>
          <w:sz w:val="20"/>
          <w:szCs w:val="20"/>
        </w:rPr>
        <w:t>pwzaih7</w:t>
      </w:r>
      <w:r w:rsidRPr="005B1718">
        <w:rPr>
          <w:rFonts w:ascii="Arial" w:hAnsi="Arial" w:cs="Arial"/>
          <w:sz w:val="20"/>
          <w:szCs w:val="20"/>
        </w:rPr>
        <w:t>)</w:t>
      </w:r>
      <w:r w:rsidRPr="005B1718">
        <w:rPr>
          <w:rFonts w:ascii="Arial" w:hAnsi="Arial" w:cs="Arial"/>
        </w:rPr>
        <w:t>.</w:t>
      </w:r>
    </w:p>
    <w:p w:rsidR="0090082E" w:rsidRPr="005B1718" w:rsidRDefault="0090082E" w:rsidP="0090082E">
      <w:pPr>
        <w:spacing w:after="240" w:line="360" w:lineRule="auto"/>
        <w:jc w:val="both"/>
        <w:rPr>
          <w:rFonts w:ascii="Arial" w:hAnsi="Arial" w:cs="Arial"/>
        </w:rPr>
      </w:pPr>
      <w:r w:rsidRPr="005B1718">
        <w:rPr>
          <w:rFonts w:ascii="Arial" w:hAnsi="Arial" w:cs="Arial"/>
        </w:rPr>
        <w:t>Obálka, resp. datová zpráva, obsahující žádost včetně požadovaných listin (příloh) musí být označena slovy: „</w:t>
      </w:r>
      <w:r w:rsidRPr="005B1718">
        <w:rPr>
          <w:rFonts w:ascii="Arial" w:hAnsi="Arial" w:cs="Arial"/>
          <w:b/>
        </w:rPr>
        <w:t>Neotevírat</w:t>
      </w:r>
      <w:r w:rsidRPr="005B1718">
        <w:rPr>
          <w:rFonts w:ascii="Arial" w:hAnsi="Arial" w:cs="Arial"/>
        </w:rPr>
        <w:t>“ a slovy „</w:t>
      </w:r>
      <w:r w:rsidRPr="005B1718">
        <w:rPr>
          <w:rFonts w:ascii="Arial" w:hAnsi="Arial" w:cs="Arial"/>
          <w:b/>
        </w:rPr>
        <w:t>Výběrové řízení na služební místo referenta plavebního dozoru na vodní cesty</w:t>
      </w:r>
      <w:r w:rsidRPr="005B1718">
        <w:rPr>
          <w:rFonts w:ascii="Arial" w:hAnsi="Arial" w:cs="Arial"/>
        </w:rPr>
        <w:t>“.</w:t>
      </w:r>
    </w:p>
    <w:p w:rsidR="0090082E" w:rsidRPr="005B1718" w:rsidRDefault="0090082E" w:rsidP="0090082E">
      <w:pPr>
        <w:spacing w:after="120" w:line="360" w:lineRule="auto"/>
        <w:jc w:val="both"/>
        <w:rPr>
          <w:rFonts w:ascii="Arial" w:hAnsi="Arial" w:cs="Arial"/>
          <w:b/>
        </w:rPr>
      </w:pPr>
      <w:proofErr w:type="gramStart"/>
      <w:r w:rsidRPr="005B1718">
        <w:rPr>
          <w:rFonts w:ascii="Arial" w:hAnsi="Arial" w:cs="Arial"/>
          <w:b/>
        </w:rPr>
        <w:t>Výběrového</w:t>
      </w:r>
      <w:proofErr w:type="gramEnd"/>
      <w:r w:rsidRPr="005B1718">
        <w:rPr>
          <w:rFonts w:ascii="Arial" w:hAnsi="Arial" w:cs="Arial"/>
          <w:b/>
        </w:rPr>
        <w:t xml:space="preserve"> řízení na výše uvedené služební místo se v souladu se zákonem může zúčastnit žadatel, </w:t>
      </w:r>
      <w:proofErr w:type="gramStart"/>
      <w:r w:rsidRPr="005B1718">
        <w:rPr>
          <w:rFonts w:ascii="Arial" w:hAnsi="Arial" w:cs="Arial"/>
          <w:b/>
        </w:rPr>
        <w:t>který:</w:t>
      </w:r>
      <w:proofErr w:type="gramEnd"/>
    </w:p>
    <w:p w:rsidR="0090082E" w:rsidRPr="005B1718" w:rsidRDefault="0090082E" w:rsidP="0090082E">
      <w:pPr>
        <w:numPr>
          <w:ilvl w:val="0"/>
          <w:numId w:val="9"/>
        </w:numPr>
        <w:spacing w:after="0" w:line="360" w:lineRule="auto"/>
        <w:ind w:left="284" w:hanging="284"/>
        <w:jc w:val="both"/>
        <w:rPr>
          <w:rFonts w:ascii="Arial" w:hAnsi="Arial" w:cs="Arial"/>
        </w:rPr>
      </w:pPr>
      <w:r w:rsidRPr="005B1718">
        <w:rPr>
          <w:rFonts w:ascii="Arial" w:hAnsi="Arial" w:cs="Arial"/>
        </w:rPr>
        <w:t>splňuje základní předpoklady stanovené zákonem, tj.:</w:t>
      </w:r>
    </w:p>
    <w:p w:rsidR="0090082E" w:rsidRPr="005B1718" w:rsidRDefault="0090082E" w:rsidP="0090082E">
      <w:pPr>
        <w:numPr>
          <w:ilvl w:val="0"/>
          <w:numId w:val="10"/>
        </w:numPr>
        <w:spacing w:after="120" w:line="360" w:lineRule="auto"/>
        <w:ind w:left="568" w:hanging="284"/>
        <w:jc w:val="both"/>
        <w:rPr>
          <w:rFonts w:ascii="Arial" w:hAnsi="Arial" w:cs="Arial"/>
        </w:rPr>
      </w:pPr>
      <w:r w:rsidRPr="005B1718">
        <w:rPr>
          <w:rFonts w:ascii="Arial" w:hAnsi="Arial" w:cs="Arial"/>
        </w:rPr>
        <w:t>je státním občanem České republiky, občanem jiného členského státu Evropské unie nebo občanem státu, který je smluvním státem Dohody o Evropském hospodářském prostoru [§ 25 odst. 1 písm. a) zákona];</w:t>
      </w:r>
    </w:p>
    <w:p w:rsidR="0090082E" w:rsidRPr="005B1718" w:rsidRDefault="0090082E" w:rsidP="0090082E">
      <w:pPr>
        <w:spacing w:after="0" w:line="360" w:lineRule="auto"/>
        <w:ind w:left="567"/>
        <w:jc w:val="both"/>
        <w:rPr>
          <w:rFonts w:ascii="Arial" w:hAnsi="Arial" w:cs="Arial"/>
        </w:rPr>
      </w:pPr>
      <w:r w:rsidRPr="005B1718">
        <w:rPr>
          <w:rFonts w:ascii="Arial" w:hAnsi="Arial" w:cs="Arial"/>
        </w:rPr>
        <w:t>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prostou kopii průkazu totožnosti; uvedenou listinu je žadatel v takovém případě povinen doložit následně, nejpozději před konáním pohovoru;</w:t>
      </w:r>
    </w:p>
    <w:p w:rsidR="0090082E" w:rsidRPr="00A81EE9" w:rsidRDefault="0090082E" w:rsidP="0090082E">
      <w:pPr>
        <w:spacing w:after="120" w:line="360" w:lineRule="auto"/>
        <w:ind w:left="567"/>
        <w:jc w:val="both"/>
        <w:rPr>
          <w:rFonts w:ascii="Arial" w:hAnsi="Arial" w:cs="Arial"/>
        </w:rPr>
      </w:pPr>
      <w:r w:rsidRPr="005B1718">
        <w:rPr>
          <w:rFonts w:ascii="Arial" w:hAnsi="Arial" w:cs="Arial"/>
        </w:rPr>
        <w:t>Žadatel, který není státním občanem České republiky, musí zkouškou u osoby, která jako plnoprávný člen Asociace jazykových zkušebních institucí v Evropě uskutečňuje touto asociací certifikovanou zkoušku z českého jazyka jako cizího jazyka, prokázat znalost českého jazyka; to nepla</w:t>
      </w:r>
      <w:r w:rsidRPr="00A81EE9">
        <w:rPr>
          <w:rFonts w:ascii="Arial" w:hAnsi="Arial" w:cs="Arial"/>
        </w:rPr>
        <w:t xml:space="preserve">tí, doloží-li, že absolvoval alespoň po dobu 3 školních roků základní, střední nebo vysokou školu, na kterých byl vyučovacím jazykem český jazyk. Splnění tohoto předpokladu se dokládá příslušnou listinou. </w:t>
      </w:r>
    </w:p>
    <w:p w:rsidR="0090082E" w:rsidRPr="00A81EE9" w:rsidRDefault="0090082E" w:rsidP="0090082E">
      <w:pPr>
        <w:numPr>
          <w:ilvl w:val="0"/>
          <w:numId w:val="10"/>
        </w:numPr>
        <w:spacing w:after="120" w:line="360" w:lineRule="auto"/>
        <w:ind w:left="568" w:hanging="284"/>
        <w:jc w:val="both"/>
        <w:rPr>
          <w:rFonts w:ascii="Arial" w:hAnsi="Arial" w:cs="Arial"/>
        </w:rPr>
      </w:pPr>
      <w:r w:rsidRPr="00A81EE9">
        <w:rPr>
          <w:rFonts w:ascii="Arial" w:hAnsi="Arial" w:cs="Arial"/>
        </w:rPr>
        <w:t>dosáhl věku 18 let [§ 25 odst. 1 písm. b) zákona];</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 xml:space="preserve">je plně svéprávný [§ 25 odst. 1 písm. c) zákona]; </w:t>
      </w:r>
    </w:p>
    <w:p w:rsidR="0090082E" w:rsidRPr="00A81EE9" w:rsidRDefault="0090082E" w:rsidP="0090082E">
      <w:pPr>
        <w:spacing w:after="120" w:line="360" w:lineRule="auto"/>
        <w:ind w:left="567"/>
        <w:jc w:val="both"/>
        <w:rPr>
          <w:rFonts w:ascii="Arial" w:hAnsi="Arial" w:cs="Arial"/>
        </w:rPr>
      </w:pPr>
      <w:r w:rsidRPr="00A81EE9">
        <w:rPr>
          <w:rFonts w:ascii="Arial" w:hAnsi="Arial" w:cs="Arial"/>
        </w:rPr>
        <w:lastRenderedPageBreak/>
        <w:t>Splnění tohoto předpokladu se podle § 26 odst. 1 věta šestá zákona dokládá písemným čestným prohlášením;</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je bezúhonný [§ 25 odst. 1 písm. d) zákona];</w:t>
      </w:r>
    </w:p>
    <w:p w:rsidR="0090082E" w:rsidRPr="00A81EE9" w:rsidRDefault="0090082E" w:rsidP="0090082E">
      <w:pPr>
        <w:spacing w:after="0" w:line="360" w:lineRule="auto"/>
        <w:ind w:left="567"/>
        <w:jc w:val="both"/>
        <w:rPr>
          <w:rFonts w:ascii="Arial" w:hAnsi="Arial" w:cs="Arial"/>
        </w:rPr>
      </w:pPr>
      <w:r w:rsidRPr="00A81EE9">
        <w:rPr>
          <w:rFonts w:ascii="Arial" w:hAnsi="Arial" w:cs="Arial"/>
        </w:rPr>
        <w:t xml:space="preserve">Splnění tohoto předpokladu se podle § 26 odst. 1 věta druhá zákona dokládá výpisem z evidence Rejstříku trestů, který nesmí být starší než 3 měsíce. Pokud žadatel do žádosti poskytne údaje nutné k obstarání výpisu z evidence Rejstříku trestů, není již povinen výpis z evidence Rejstříku trestů doložit, neboť si ho služební orgán vyžádá na základě poskytnutých údajů přímo od Rejstříku trestů. </w:t>
      </w:r>
    </w:p>
    <w:p w:rsidR="0090082E" w:rsidRPr="00A81EE9" w:rsidRDefault="0090082E" w:rsidP="0090082E">
      <w:pPr>
        <w:spacing w:after="120" w:line="360" w:lineRule="auto"/>
        <w:ind w:left="567"/>
        <w:jc w:val="both"/>
        <w:rPr>
          <w:rFonts w:ascii="Arial" w:hAnsi="Arial" w:cs="Arial"/>
        </w:rPr>
      </w:pPr>
      <w:r w:rsidRPr="00A81EE9">
        <w:rPr>
          <w:rFonts w:ascii="Arial" w:hAnsi="Arial" w:cs="Arial"/>
          <w:bCs/>
        </w:rPr>
        <w:t>Není-li žadatel státním občanem České republiky, je povinen doložit bezúhonnost obdobným dokladem o bezúhonnosti;</w:t>
      </w:r>
      <w:r w:rsidRPr="00A81EE9">
        <w:rPr>
          <w:rFonts w:ascii="Arial" w:hAnsi="Arial" w:cs="Arial"/>
        </w:rPr>
        <w:t xml:space="preserve">  </w:t>
      </w:r>
    </w:p>
    <w:p w:rsidR="0090082E" w:rsidRPr="00A81EE9" w:rsidRDefault="0090082E" w:rsidP="0090082E">
      <w:pPr>
        <w:numPr>
          <w:ilvl w:val="0"/>
          <w:numId w:val="10"/>
        </w:numPr>
        <w:spacing w:after="120" w:line="360" w:lineRule="auto"/>
        <w:ind w:left="567" w:hanging="283"/>
        <w:jc w:val="both"/>
        <w:rPr>
          <w:rFonts w:ascii="Arial" w:hAnsi="Arial" w:cs="Arial"/>
        </w:rPr>
      </w:pPr>
      <w:r w:rsidRPr="00A81EE9">
        <w:rPr>
          <w:rFonts w:ascii="Arial" w:hAnsi="Arial" w:cs="Arial"/>
        </w:rPr>
        <w:t xml:space="preserve">dosáhl vzdělání stanoveného zákonem pro toto služební místo [§ 25 odst. 1 písm. e) zákona], tj. </w:t>
      </w:r>
      <w:r w:rsidRPr="002C54D4">
        <w:rPr>
          <w:rFonts w:ascii="Arial" w:eastAsia="Times New Roman" w:hAnsi="Arial" w:cs="Arial"/>
          <w:b/>
          <w:lang w:eastAsia="cs-CZ"/>
        </w:rPr>
        <w:t>bakalářského</w:t>
      </w:r>
      <w:r>
        <w:rPr>
          <w:rFonts w:ascii="Arial" w:eastAsia="Times New Roman" w:hAnsi="Arial" w:cs="Arial"/>
          <w:b/>
          <w:lang w:eastAsia="cs-CZ"/>
        </w:rPr>
        <w:t xml:space="preserve"> nebo magisterského</w:t>
      </w:r>
      <w:r>
        <w:rPr>
          <w:rFonts w:ascii="Arial" w:eastAsia="Times New Roman" w:hAnsi="Arial" w:cs="Arial"/>
          <w:lang w:eastAsia="cs-CZ"/>
        </w:rPr>
        <w:t xml:space="preserve"> stupně;</w:t>
      </w:r>
      <w:r w:rsidRPr="00A81EE9">
        <w:rPr>
          <w:rFonts w:ascii="Arial" w:hAnsi="Arial" w:cs="Arial"/>
          <w:i/>
        </w:rPr>
        <w:t xml:space="preserve"> </w:t>
      </w:r>
      <w:r>
        <w:rPr>
          <w:rFonts w:ascii="Arial" w:hAnsi="Arial" w:cs="Arial"/>
          <w:i/>
        </w:rPr>
        <w:t>s</w:t>
      </w:r>
      <w:r w:rsidRPr="00A81EE9">
        <w:rPr>
          <w:rFonts w:ascii="Arial" w:hAnsi="Arial" w:cs="Arial"/>
        </w:rPr>
        <w:t xml:space="preserve">plnění tohoto předpokladu se podle § 26 odst. 1 věta první zákona dokládá příslušnými listinami,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rsidR="0090082E" w:rsidRPr="00A81EE9" w:rsidRDefault="0090082E" w:rsidP="0090082E">
      <w:pPr>
        <w:numPr>
          <w:ilvl w:val="0"/>
          <w:numId w:val="10"/>
        </w:numPr>
        <w:spacing w:after="0" w:line="360" w:lineRule="auto"/>
        <w:ind w:left="567" w:hanging="283"/>
        <w:jc w:val="both"/>
        <w:rPr>
          <w:rFonts w:ascii="Arial" w:hAnsi="Arial" w:cs="Arial"/>
        </w:rPr>
      </w:pPr>
      <w:r w:rsidRPr="00A81EE9">
        <w:rPr>
          <w:rFonts w:ascii="Arial" w:hAnsi="Arial" w:cs="Arial"/>
        </w:rPr>
        <w:t xml:space="preserve">má potřebnou zdravotní způsobilost [§ 25 odst. 1 písm. f) zákona]; </w:t>
      </w:r>
    </w:p>
    <w:p w:rsidR="0090082E" w:rsidRPr="00A81EE9" w:rsidRDefault="0090082E" w:rsidP="0090082E">
      <w:pPr>
        <w:spacing w:after="240" w:line="360" w:lineRule="auto"/>
        <w:ind w:left="567"/>
        <w:jc w:val="both"/>
        <w:rPr>
          <w:rFonts w:ascii="Arial" w:hAnsi="Arial" w:cs="Arial"/>
        </w:rPr>
      </w:pPr>
      <w:r w:rsidRPr="00A81EE9">
        <w:rPr>
          <w:rFonts w:ascii="Arial" w:hAnsi="Arial" w:cs="Arial"/>
        </w:rPr>
        <w:t>Splnění tohoto předpokladu se podle § 26 odst. 3 zákona dokládá písemným čestným prohlášením. U nejvhodnějšího žadatele vybraného podle § 28 odst. 2 nebo 3 zákona služební orgán ověří splnění tohoto předpokladu zajištěním vstupní lékařské prohlídky podle zákona o specifických lékařských službách;</w:t>
      </w:r>
    </w:p>
    <w:p w:rsidR="0090082E" w:rsidRPr="00A81EE9" w:rsidRDefault="0090082E" w:rsidP="0090082E">
      <w:pPr>
        <w:spacing w:after="0" w:line="360" w:lineRule="auto"/>
        <w:jc w:val="both"/>
        <w:rPr>
          <w:rFonts w:ascii="Arial" w:hAnsi="Arial" w:cs="Arial"/>
          <w:b/>
        </w:rPr>
      </w:pPr>
      <w:r w:rsidRPr="00A81EE9">
        <w:rPr>
          <w:rFonts w:ascii="Arial" w:hAnsi="Arial" w:cs="Arial"/>
          <w:b/>
        </w:rPr>
        <w:t>K žádosti dále žadatel přiloží:</w:t>
      </w:r>
    </w:p>
    <w:p w:rsidR="0090082E" w:rsidRPr="00A81EE9" w:rsidRDefault="0090082E" w:rsidP="0090082E">
      <w:pPr>
        <w:numPr>
          <w:ilvl w:val="0"/>
          <w:numId w:val="11"/>
        </w:numPr>
        <w:spacing w:after="0" w:line="360" w:lineRule="auto"/>
        <w:ind w:left="284" w:hanging="284"/>
        <w:jc w:val="both"/>
        <w:rPr>
          <w:rFonts w:ascii="Arial" w:hAnsi="Arial" w:cs="Arial"/>
        </w:rPr>
      </w:pPr>
      <w:r w:rsidRPr="00A81EE9">
        <w:rPr>
          <w:rFonts w:ascii="Arial" w:hAnsi="Arial" w:cs="Arial"/>
        </w:rPr>
        <w:t>strukturovaný profesní životopis,</w:t>
      </w:r>
    </w:p>
    <w:p w:rsidR="0090082E" w:rsidRPr="00A81EE9" w:rsidRDefault="0090082E" w:rsidP="0090082E">
      <w:pPr>
        <w:numPr>
          <w:ilvl w:val="0"/>
          <w:numId w:val="11"/>
        </w:numPr>
        <w:spacing w:after="0" w:line="360" w:lineRule="auto"/>
        <w:ind w:left="284" w:hanging="284"/>
        <w:contextualSpacing/>
        <w:jc w:val="both"/>
      </w:pPr>
      <w:r w:rsidRPr="00A81EE9">
        <w:rPr>
          <w:rFonts w:ascii="Arial" w:hAnsi="Arial" w:cs="Arial"/>
        </w:rPr>
        <w:t>motivační dopis,</w:t>
      </w:r>
    </w:p>
    <w:p w:rsidR="0090082E" w:rsidRPr="00A81EE9" w:rsidRDefault="0090082E" w:rsidP="0090082E">
      <w:pPr>
        <w:spacing w:line="240" w:lineRule="auto"/>
        <w:ind w:left="4956" w:firstLine="708"/>
        <w:contextualSpacing/>
        <w:jc w:val="center"/>
        <w:rPr>
          <w:rFonts w:ascii="Arial" w:eastAsiaTheme="minorEastAsia" w:hAnsi="Arial" w:cs="Arial"/>
          <w:lang w:eastAsia="cs-CZ"/>
        </w:rPr>
      </w:pPr>
    </w:p>
    <w:p w:rsidR="0090082E" w:rsidRPr="00A81EE9" w:rsidRDefault="0090082E" w:rsidP="0090082E">
      <w:pPr>
        <w:spacing w:after="0" w:line="360" w:lineRule="auto"/>
        <w:jc w:val="both"/>
        <w:rPr>
          <w:rFonts w:ascii="Arial" w:eastAsia="Times New Roman" w:hAnsi="Arial" w:cs="Arial"/>
          <w:lang w:eastAsia="cs-CZ"/>
        </w:rPr>
      </w:pPr>
      <w:r w:rsidRPr="00A81EE9">
        <w:rPr>
          <w:rFonts w:ascii="Arial" w:eastAsia="Times New Roman" w:hAnsi="Arial" w:cs="Arial"/>
          <w:lang w:eastAsia="cs-CZ"/>
        </w:rPr>
        <w:t xml:space="preserve">Bližší informace poskytne: </w:t>
      </w:r>
    </w:p>
    <w:p w:rsidR="0090082E" w:rsidRPr="00A81EE9" w:rsidRDefault="0090082E" w:rsidP="0090082E">
      <w:pPr>
        <w:spacing w:after="0" w:line="360" w:lineRule="auto"/>
        <w:jc w:val="both"/>
        <w:rPr>
          <w:rFonts w:ascii="Arial" w:eastAsia="Times New Roman" w:hAnsi="Arial" w:cs="Arial"/>
          <w:b/>
          <w:lang w:eastAsia="cs-CZ"/>
        </w:rPr>
      </w:pPr>
      <w:r w:rsidRPr="00A81EE9">
        <w:rPr>
          <w:rFonts w:ascii="Arial" w:eastAsia="Times New Roman" w:hAnsi="Arial" w:cs="Arial"/>
          <w:b/>
          <w:lang w:eastAsia="cs-CZ"/>
        </w:rPr>
        <w:t>E. Jusanová, tel. 234 637 235, e-mail: jusanova.eli@plavebniurad.cz</w:t>
      </w:r>
    </w:p>
    <w:p w:rsidR="0090082E" w:rsidRPr="00A81EE9" w:rsidRDefault="0090082E" w:rsidP="0090082E">
      <w:pPr>
        <w:spacing w:after="0" w:line="360" w:lineRule="auto"/>
        <w:jc w:val="both"/>
        <w:rPr>
          <w:rFonts w:ascii="Arial" w:eastAsia="Times New Roman" w:hAnsi="Arial" w:cs="Arial"/>
          <w:lang w:eastAsia="cs-CZ"/>
        </w:rPr>
      </w:pPr>
    </w:p>
    <w:p w:rsidR="0090082E" w:rsidRPr="00A81EE9" w:rsidRDefault="0090082E" w:rsidP="0090082E">
      <w:pPr>
        <w:autoSpaceDE w:val="0"/>
        <w:autoSpaceDN w:val="0"/>
        <w:adjustRightInd w:val="0"/>
        <w:spacing w:after="0" w:line="240" w:lineRule="auto"/>
        <w:rPr>
          <w:rFonts w:ascii="Arial" w:hAnsi="Arial" w:cs="Arial"/>
        </w:rPr>
      </w:pPr>
    </w:p>
    <w:p w:rsidR="0090082E" w:rsidRPr="00A81EE9" w:rsidRDefault="0090082E" w:rsidP="0090082E">
      <w:pPr>
        <w:autoSpaceDE w:val="0"/>
        <w:autoSpaceDN w:val="0"/>
        <w:adjustRightInd w:val="0"/>
        <w:spacing w:after="0" w:line="360" w:lineRule="auto"/>
        <w:rPr>
          <w:rFonts w:ascii="Arial" w:hAnsi="Arial" w:cs="Arial"/>
        </w:rPr>
      </w:pP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t>Mgr. Klára Němcová, v.</w:t>
      </w:r>
      <w:r>
        <w:rPr>
          <w:rFonts w:ascii="Arial" w:hAnsi="Arial" w:cs="Arial"/>
        </w:rPr>
        <w:t xml:space="preserve"> </w:t>
      </w:r>
      <w:r w:rsidRPr="00A81EE9">
        <w:rPr>
          <w:rFonts w:ascii="Arial" w:hAnsi="Arial" w:cs="Arial"/>
        </w:rPr>
        <w:t>r.</w:t>
      </w:r>
    </w:p>
    <w:p w:rsidR="0090082E" w:rsidRPr="00A81EE9" w:rsidRDefault="0090082E" w:rsidP="0090082E">
      <w:pPr>
        <w:autoSpaceDE w:val="0"/>
        <w:autoSpaceDN w:val="0"/>
        <w:adjustRightInd w:val="0"/>
        <w:spacing w:after="0" w:line="360" w:lineRule="auto"/>
        <w:rPr>
          <w:rFonts w:ascii="Arial" w:hAnsi="Arial" w:cs="Arial"/>
        </w:rPr>
      </w:pP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r>
      <w:r w:rsidRPr="00A81EE9">
        <w:rPr>
          <w:rFonts w:ascii="Arial" w:hAnsi="Arial" w:cs="Arial"/>
        </w:rPr>
        <w:tab/>
        <w:t xml:space="preserve">Vedoucí služebního úřadu </w:t>
      </w:r>
    </w:p>
    <w:p w:rsidR="0090082E" w:rsidRPr="00A81EE9" w:rsidRDefault="0090082E" w:rsidP="0090082E">
      <w:pPr>
        <w:autoSpaceDE w:val="0"/>
        <w:autoSpaceDN w:val="0"/>
        <w:adjustRightInd w:val="0"/>
        <w:spacing w:after="0" w:line="360" w:lineRule="auto"/>
        <w:ind w:left="4248" w:firstLine="708"/>
        <w:rPr>
          <w:rFonts w:ascii="Arial" w:hAnsi="Arial" w:cs="Arial"/>
        </w:rPr>
      </w:pPr>
      <w:r w:rsidRPr="00A81EE9">
        <w:rPr>
          <w:rFonts w:ascii="Arial" w:hAnsi="Arial" w:cs="Arial"/>
        </w:rPr>
        <w:t>Ředitelka Státní plavební správy</w:t>
      </w:r>
    </w:p>
    <w:p w:rsidR="0090082E" w:rsidRPr="00A81EE9" w:rsidRDefault="0090082E" w:rsidP="0090082E">
      <w:pPr>
        <w:autoSpaceDE w:val="0"/>
        <w:autoSpaceDN w:val="0"/>
        <w:adjustRightInd w:val="0"/>
        <w:spacing w:after="0" w:line="360" w:lineRule="auto"/>
        <w:rPr>
          <w:rFonts w:ascii="Arial" w:hAnsi="Arial" w:cs="Arial"/>
          <w:sz w:val="24"/>
          <w:szCs w:val="24"/>
        </w:rPr>
      </w:pPr>
    </w:p>
    <w:p w:rsidR="0090082E" w:rsidRDefault="0090082E" w:rsidP="0090082E">
      <w:pPr>
        <w:spacing w:line="240" w:lineRule="auto"/>
        <w:contextualSpacing/>
        <w:jc w:val="both"/>
        <w:rPr>
          <w:rFonts w:ascii="Arial" w:hAnsi="Arial" w:cs="Arial"/>
        </w:rPr>
      </w:pPr>
      <w:r w:rsidRPr="00EC6803">
        <w:rPr>
          <w:rFonts w:ascii="Arial" w:hAnsi="Arial" w:cs="Arial"/>
        </w:rPr>
        <w:t xml:space="preserve">Vyvěšeno na úřední desce: </w:t>
      </w:r>
      <w:r w:rsidR="00C82C3A">
        <w:rPr>
          <w:rFonts w:ascii="Arial" w:hAnsi="Arial" w:cs="Arial"/>
        </w:rPr>
        <w:t>21</w:t>
      </w:r>
      <w:r>
        <w:rPr>
          <w:rFonts w:ascii="Arial" w:hAnsi="Arial" w:cs="Arial"/>
        </w:rPr>
        <w:t>. 8. 2019</w:t>
      </w:r>
    </w:p>
    <w:p w:rsidR="00823D97" w:rsidRDefault="0090082E" w:rsidP="005B1718">
      <w:pPr>
        <w:spacing w:line="240" w:lineRule="auto"/>
        <w:contextualSpacing/>
        <w:jc w:val="both"/>
        <w:rPr>
          <w:rFonts w:ascii="Arial" w:hAnsi="Arial" w:cs="Arial"/>
          <w:sz w:val="24"/>
          <w:szCs w:val="24"/>
        </w:rPr>
      </w:pPr>
      <w:r w:rsidRPr="00EC6803">
        <w:rPr>
          <w:rFonts w:ascii="Arial" w:hAnsi="Arial" w:cs="Arial"/>
        </w:rPr>
        <w:t xml:space="preserve">Sňato z úřední desky: </w:t>
      </w:r>
      <w:r w:rsidR="00C82C3A">
        <w:rPr>
          <w:rFonts w:ascii="Arial" w:hAnsi="Arial" w:cs="Arial"/>
        </w:rPr>
        <w:t>23. 9</w:t>
      </w:r>
      <w:r>
        <w:rPr>
          <w:rFonts w:ascii="Arial" w:hAnsi="Arial" w:cs="Arial"/>
        </w:rPr>
        <w:t>. 2019</w:t>
      </w:r>
    </w:p>
    <w:sectPr w:rsidR="00823D97" w:rsidSect="00B405D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92D54"/>
    <w:multiLevelType w:val="multilevel"/>
    <w:tmpl w:val="54629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0D1466"/>
    <w:multiLevelType w:val="multilevel"/>
    <w:tmpl w:val="7158C7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462DCD"/>
    <w:multiLevelType w:val="hybridMultilevel"/>
    <w:tmpl w:val="DB4CA17A"/>
    <w:lvl w:ilvl="0" w:tplc="D778CDCE">
      <w:start w:val="5"/>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nsid w:val="2D7D6117"/>
    <w:multiLevelType w:val="hybridMultilevel"/>
    <w:tmpl w:val="4B12780E"/>
    <w:lvl w:ilvl="0" w:tplc="E6A008AE">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46138C7"/>
    <w:multiLevelType w:val="multilevel"/>
    <w:tmpl w:val="C26C38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EA7D11"/>
    <w:multiLevelType w:val="hybridMultilevel"/>
    <w:tmpl w:val="4CD2A33E"/>
    <w:lvl w:ilvl="0" w:tplc="A850B1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457A1E87"/>
    <w:multiLevelType w:val="hybridMultilevel"/>
    <w:tmpl w:val="95C63D04"/>
    <w:lvl w:ilvl="0" w:tplc="0405000F">
      <w:start w:val="1"/>
      <w:numFmt w:val="decimal"/>
      <w:lvlText w:val="%1."/>
      <w:lvlJc w:val="left"/>
      <w:pPr>
        <w:ind w:left="2160" w:hanging="360"/>
      </w:pPr>
    </w:lvl>
    <w:lvl w:ilvl="1" w:tplc="04050019">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8">
    <w:nsid w:val="57E9454A"/>
    <w:multiLevelType w:val="hybridMultilevel"/>
    <w:tmpl w:val="D0F26422"/>
    <w:lvl w:ilvl="0" w:tplc="0405000F">
      <w:start w:val="1"/>
      <w:numFmt w:val="decimal"/>
      <w:lvlText w:val="%1."/>
      <w:lvlJc w:val="left"/>
      <w:pPr>
        <w:ind w:left="2160" w:hanging="360"/>
      </w:pPr>
    </w:lvl>
    <w:lvl w:ilvl="1" w:tplc="0405000F">
      <w:start w:val="1"/>
      <w:numFmt w:val="decimal"/>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9">
    <w:nsid w:val="61653262"/>
    <w:multiLevelType w:val="hybridMultilevel"/>
    <w:tmpl w:val="A7001D18"/>
    <w:lvl w:ilvl="0" w:tplc="03D8C296">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7315AA"/>
    <w:multiLevelType w:val="multilevel"/>
    <w:tmpl w:val="BF629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7567864"/>
    <w:multiLevelType w:val="hybridMultilevel"/>
    <w:tmpl w:val="933A9072"/>
    <w:lvl w:ilvl="0" w:tplc="F1BC79DE">
      <w:start w:val="1"/>
      <w:numFmt w:val="lowerLetter"/>
      <w:lvlText w:val="%1)"/>
      <w:lvlJc w:val="left"/>
      <w:pPr>
        <w:ind w:left="1440" w:hanging="360"/>
      </w:pPr>
      <w:rPr>
        <w:rFonts w:ascii="Arial" w:eastAsia="Calibri" w:hAnsi="Arial" w:cs="Arial"/>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nsid w:val="7A52637D"/>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10"/>
  </w:num>
  <w:num w:numId="5">
    <w:abstractNumId w:val="7"/>
  </w:num>
  <w:num w:numId="6">
    <w:abstractNumId w:val="8"/>
  </w:num>
  <w:num w:numId="7">
    <w:abstractNumId w:val="2"/>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11"/>
    <w:lvlOverride w:ilvl="0">
      <w:startOverride w:val="1"/>
    </w:lvlOverride>
    <w:lvlOverride w:ilvl="1"/>
    <w:lvlOverride w:ilvl="2"/>
    <w:lvlOverride w:ilvl="3"/>
    <w:lvlOverride w:ilvl="4"/>
    <w:lvlOverride w:ilvl="5"/>
    <w:lvlOverride w:ilvl="6"/>
    <w:lvlOverride w:ilvl="7"/>
    <w:lvlOverride w:ilvl="8"/>
  </w:num>
  <w:num w:numId="12">
    <w:abstractNumId w:val="5"/>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354C5"/>
    <w:rsid w:val="000A15CE"/>
    <w:rsid w:val="000D2EDE"/>
    <w:rsid w:val="000F25F2"/>
    <w:rsid w:val="00105F2C"/>
    <w:rsid w:val="0011725C"/>
    <w:rsid w:val="0017652B"/>
    <w:rsid w:val="0017656D"/>
    <w:rsid w:val="0019435E"/>
    <w:rsid w:val="00194EC1"/>
    <w:rsid w:val="001B10C3"/>
    <w:rsid w:val="001C4447"/>
    <w:rsid w:val="001E3840"/>
    <w:rsid w:val="002021F8"/>
    <w:rsid w:val="00220777"/>
    <w:rsid w:val="00230272"/>
    <w:rsid w:val="00246A40"/>
    <w:rsid w:val="00252F7C"/>
    <w:rsid w:val="002A3E5C"/>
    <w:rsid w:val="002E019E"/>
    <w:rsid w:val="002E22B4"/>
    <w:rsid w:val="0031258C"/>
    <w:rsid w:val="00324561"/>
    <w:rsid w:val="0036042A"/>
    <w:rsid w:val="00393C30"/>
    <w:rsid w:val="003B3780"/>
    <w:rsid w:val="003B793D"/>
    <w:rsid w:val="003C3D38"/>
    <w:rsid w:val="003D232A"/>
    <w:rsid w:val="003E0707"/>
    <w:rsid w:val="003F2490"/>
    <w:rsid w:val="0040120E"/>
    <w:rsid w:val="00401406"/>
    <w:rsid w:val="00405662"/>
    <w:rsid w:val="0041542E"/>
    <w:rsid w:val="00426FF3"/>
    <w:rsid w:val="00432D1B"/>
    <w:rsid w:val="00483BB2"/>
    <w:rsid w:val="004847F1"/>
    <w:rsid w:val="004B4C02"/>
    <w:rsid w:val="004C4CFD"/>
    <w:rsid w:val="004F4E5B"/>
    <w:rsid w:val="005734A1"/>
    <w:rsid w:val="005B1718"/>
    <w:rsid w:val="005C2504"/>
    <w:rsid w:val="005F2FE4"/>
    <w:rsid w:val="00683BBD"/>
    <w:rsid w:val="006D546F"/>
    <w:rsid w:val="006E11DA"/>
    <w:rsid w:val="00784562"/>
    <w:rsid w:val="007969D4"/>
    <w:rsid w:val="007B6C1D"/>
    <w:rsid w:val="00823D97"/>
    <w:rsid w:val="0087378A"/>
    <w:rsid w:val="00885964"/>
    <w:rsid w:val="008F228A"/>
    <w:rsid w:val="008F4528"/>
    <w:rsid w:val="0090082E"/>
    <w:rsid w:val="00921A5C"/>
    <w:rsid w:val="00953869"/>
    <w:rsid w:val="009551E6"/>
    <w:rsid w:val="00964797"/>
    <w:rsid w:val="009730A2"/>
    <w:rsid w:val="009A3707"/>
    <w:rsid w:val="009B1513"/>
    <w:rsid w:val="009B451B"/>
    <w:rsid w:val="00A00AC5"/>
    <w:rsid w:val="00A416D9"/>
    <w:rsid w:val="00A42816"/>
    <w:rsid w:val="00A66792"/>
    <w:rsid w:val="00A8532A"/>
    <w:rsid w:val="00AC0931"/>
    <w:rsid w:val="00AE6E23"/>
    <w:rsid w:val="00AE7DF3"/>
    <w:rsid w:val="00B405DA"/>
    <w:rsid w:val="00B41B09"/>
    <w:rsid w:val="00B46667"/>
    <w:rsid w:val="00B46C38"/>
    <w:rsid w:val="00B52A52"/>
    <w:rsid w:val="00B734FB"/>
    <w:rsid w:val="00B76F63"/>
    <w:rsid w:val="00B84076"/>
    <w:rsid w:val="00BC0260"/>
    <w:rsid w:val="00C2568F"/>
    <w:rsid w:val="00C54504"/>
    <w:rsid w:val="00C54EAB"/>
    <w:rsid w:val="00C82C3A"/>
    <w:rsid w:val="00C93A94"/>
    <w:rsid w:val="00C95D13"/>
    <w:rsid w:val="00CA68D7"/>
    <w:rsid w:val="00CD44E1"/>
    <w:rsid w:val="00CE025D"/>
    <w:rsid w:val="00CE6977"/>
    <w:rsid w:val="00CF6DDF"/>
    <w:rsid w:val="00D354C5"/>
    <w:rsid w:val="00D462BA"/>
    <w:rsid w:val="00D76F48"/>
    <w:rsid w:val="00DB0C11"/>
    <w:rsid w:val="00DB6C90"/>
    <w:rsid w:val="00DF4534"/>
    <w:rsid w:val="00E013DA"/>
    <w:rsid w:val="00E03D23"/>
    <w:rsid w:val="00E10D8D"/>
    <w:rsid w:val="00E1461B"/>
    <w:rsid w:val="00E314DF"/>
    <w:rsid w:val="00EA2591"/>
    <w:rsid w:val="00ED4117"/>
    <w:rsid w:val="00ED7F5C"/>
    <w:rsid w:val="00F2119B"/>
    <w:rsid w:val="00F237CE"/>
    <w:rsid w:val="00F32414"/>
    <w:rsid w:val="00F46585"/>
    <w:rsid w:val="00F47408"/>
    <w:rsid w:val="00F80CFC"/>
    <w:rsid w:val="00FE4FC9"/>
    <w:rsid w:val="00FF40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405DA"/>
  </w:style>
  <w:style w:type="paragraph" w:styleId="Nadpis2">
    <w:name w:val="heading 2"/>
    <w:basedOn w:val="Normln"/>
    <w:link w:val="Nadpis2Char"/>
    <w:uiPriority w:val="9"/>
    <w:qFormat/>
    <w:rsid w:val="00D354C5"/>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354C5"/>
    <w:rPr>
      <w:rFonts w:ascii="Times New Roman" w:eastAsia="Times New Roman" w:hAnsi="Times New Roman" w:cs="Times New Roman"/>
      <w:b/>
      <w:bCs/>
      <w:sz w:val="36"/>
      <w:szCs w:val="36"/>
      <w:lang w:eastAsia="cs-CZ"/>
    </w:rPr>
  </w:style>
  <w:style w:type="paragraph" w:customStyle="1" w:styleId="article-perex">
    <w:name w:val="article-perex"/>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western">
    <w:name w:val="western"/>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354C5"/>
    <w:rPr>
      <w:b/>
      <w:bCs/>
    </w:rPr>
  </w:style>
  <w:style w:type="character" w:styleId="Hypertextovodkaz">
    <w:name w:val="Hyperlink"/>
    <w:basedOn w:val="Standardnpsmoodstavce"/>
    <w:uiPriority w:val="99"/>
    <w:semiHidden/>
    <w:unhideWhenUsed/>
    <w:rsid w:val="00D354C5"/>
    <w:rPr>
      <w:color w:val="0000FF"/>
      <w:u w:val="single"/>
    </w:rPr>
  </w:style>
  <w:style w:type="character" w:customStyle="1" w:styleId="eaddress">
    <w:name w:val="eaddress"/>
    <w:basedOn w:val="Standardnpsmoodstavce"/>
    <w:rsid w:val="00D354C5"/>
  </w:style>
  <w:style w:type="paragraph" w:customStyle="1" w:styleId="sdfootnote">
    <w:name w:val="sdfootnote"/>
    <w:basedOn w:val="Normln"/>
    <w:rsid w:val="00D354C5"/>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B451B"/>
    <w:pPr>
      <w:ind w:left="720"/>
      <w:contextualSpacing/>
    </w:pPr>
  </w:style>
  <w:style w:type="character" w:styleId="Odkaznakoment">
    <w:name w:val="annotation reference"/>
    <w:basedOn w:val="Standardnpsmoodstavce"/>
    <w:uiPriority w:val="99"/>
    <w:semiHidden/>
    <w:unhideWhenUsed/>
    <w:rsid w:val="007969D4"/>
    <w:rPr>
      <w:sz w:val="16"/>
      <w:szCs w:val="16"/>
    </w:rPr>
  </w:style>
  <w:style w:type="paragraph" w:styleId="Textkomente">
    <w:name w:val="annotation text"/>
    <w:basedOn w:val="Normln"/>
    <w:link w:val="TextkomenteChar"/>
    <w:uiPriority w:val="99"/>
    <w:semiHidden/>
    <w:unhideWhenUsed/>
    <w:rsid w:val="007969D4"/>
    <w:pPr>
      <w:spacing w:line="240" w:lineRule="auto"/>
    </w:pPr>
    <w:rPr>
      <w:sz w:val="20"/>
      <w:szCs w:val="20"/>
    </w:rPr>
  </w:style>
  <w:style w:type="character" w:customStyle="1" w:styleId="TextkomenteChar">
    <w:name w:val="Text komentáře Char"/>
    <w:basedOn w:val="Standardnpsmoodstavce"/>
    <w:link w:val="Textkomente"/>
    <w:uiPriority w:val="99"/>
    <w:semiHidden/>
    <w:rsid w:val="007969D4"/>
    <w:rPr>
      <w:sz w:val="20"/>
      <w:szCs w:val="20"/>
    </w:rPr>
  </w:style>
  <w:style w:type="paragraph" w:styleId="Pedmtkomente">
    <w:name w:val="annotation subject"/>
    <w:basedOn w:val="Textkomente"/>
    <w:next w:val="Textkomente"/>
    <w:link w:val="PedmtkomenteChar"/>
    <w:uiPriority w:val="99"/>
    <w:semiHidden/>
    <w:unhideWhenUsed/>
    <w:rsid w:val="007969D4"/>
    <w:rPr>
      <w:b/>
      <w:bCs/>
    </w:rPr>
  </w:style>
  <w:style w:type="character" w:customStyle="1" w:styleId="PedmtkomenteChar">
    <w:name w:val="Předmět komentáře Char"/>
    <w:basedOn w:val="TextkomenteChar"/>
    <w:link w:val="Pedmtkomente"/>
    <w:uiPriority w:val="99"/>
    <w:semiHidden/>
    <w:rsid w:val="007969D4"/>
    <w:rPr>
      <w:b/>
      <w:bCs/>
    </w:rPr>
  </w:style>
  <w:style w:type="paragraph" w:styleId="Textbubliny">
    <w:name w:val="Balloon Text"/>
    <w:basedOn w:val="Normln"/>
    <w:link w:val="TextbublinyChar"/>
    <w:uiPriority w:val="99"/>
    <w:semiHidden/>
    <w:unhideWhenUsed/>
    <w:rsid w:val="007969D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969D4"/>
    <w:rPr>
      <w:rFonts w:ascii="Tahoma" w:hAnsi="Tahoma" w:cs="Tahoma"/>
      <w:sz w:val="16"/>
      <w:szCs w:val="16"/>
    </w:rPr>
  </w:style>
  <w:style w:type="paragraph" w:styleId="Normlnweb">
    <w:name w:val="Normal (Web)"/>
    <w:basedOn w:val="Normln"/>
    <w:uiPriority w:val="99"/>
    <w:semiHidden/>
    <w:unhideWhenUsed/>
    <w:rsid w:val="00683BBD"/>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220674853">
      <w:bodyDiv w:val="1"/>
      <w:marLeft w:val="0"/>
      <w:marRight w:val="0"/>
      <w:marTop w:val="0"/>
      <w:marBottom w:val="0"/>
      <w:divBdr>
        <w:top w:val="none" w:sz="0" w:space="0" w:color="auto"/>
        <w:left w:val="none" w:sz="0" w:space="0" w:color="auto"/>
        <w:bottom w:val="none" w:sz="0" w:space="0" w:color="auto"/>
        <w:right w:val="none" w:sz="0" w:space="0" w:color="auto"/>
      </w:divBdr>
    </w:div>
    <w:div w:id="1039428869">
      <w:bodyDiv w:val="1"/>
      <w:marLeft w:val="0"/>
      <w:marRight w:val="0"/>
      <w:marTop w:val="0"/>
      <w:marBottom w:val="0"/>
      <w:divBdr>
        <w:top w:val="none" w:sz="0" w:space="0" w:color="auto"/>
        <w:left w:val="none" w:sz="0" w:space="0" w:color="auto"/>
        <w:bottom w:val="none" w:sz="0" w:space="0" w:color="auto"/>
        <w:right w:val="none" w:sz="0" w:space="0" w:color="auto"/>
      </w:divBdr>
      <w:divsChild>
        <w:div w:id="1345277625">
          <w:marLeft w:val="0"/>
          <w:marRight w:val="0"/>
          <w:marTop w:val="0"/>
          <w:marBottom w:val="0"/>
          <w:divBdr>
            <w:top w:val="none" w:sz="0" w:space="0" w:color="auto"/>
            <w:left w:val="none" w:sz="0" w:space="0" w:color="auto"/>
            <w:bottom w:val="none" w:sz="0" w:space="0" w:color="auto"/>
            <w:right w:val="none" w:sz="0" w:space="0" w:color="auto"/>
          </w:divBdr>
          <w:divsChild>
            <w:div w:id="253392930">
              <w:marLeft w:val="0"/>
              <w:marRight w:val="0"/>
              <w:marTop w:val="0"/>
              <w:marBottom w:val="0"/>
              <w:divBdr>
                <w:top w:val="none" w:sz="0" w:space="0" w:color="auto"/>
                <w:left w:val="none" w:sz="0" w:space="0" w:color="auto"/>
                <w:bottom w:val="none" w:sz="0" w:space="0" w:color="auto"/>
                <w:right w:val="none" w:sz="0" w:space="0" w:color="auto"/>
              </w:divBdr>
              <w:divsChild>
                <w:div w:id="108625505">
                  <w:marLeft w:val="0"/>
                  <w:marRight w:val="0"/>
                  <w:marTop w:val="0"/>
                  <w:marBottom w:val="0"/>
                  <w:divBdr>
                    <w:top w:val="none" w:sz="0" w:space="0" w:color="auto"/>
                    <w:left w:val="none" w:sz="0" w:space="0" w:color="auto"/>
                    <w:bottom w:val="none" w:sz="0" w:space="0" w:color="auto"/>
                    <w:right w:val="none" w:sz="0" w:space="0" w:color="auto"/>
                  </w:divBdr>
                  <w:divsChild>
                    <w:div w:id="14024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325571">
      <w:bodyDiv w:val="1"/>
      <w:marLeft w:val="0"/>
      <w:marRight w:val="0"/>
      <w:marTop w:val="0"/>
      <w:marBottom w:val="0"/>
      <w:divBdr>
        <w:top w:val="none" w:sz="0" w:space="0" w:color="auto"/>
        <w:left w:val="none" w:sz="0" w:space="0" w:color="auto"/>
        <w:bottom w:val="none" w:sz="0" w:space="0" w:color="auto"/>
        <w:right w:val="none" w:sz="0" w:space="0" w:color="auto"/>
      </w:divBdr>
      <w:divsChild>
        <w:div w:id="1610045398">
          <w:marLeft w:val="0"/>
          <w:marRight w:val="0"/>
          <w:marTop w:val="0"/>
          <w:marBottom w:val="0"/>
          <w:divBdr>
            <w:top w:val="none" w:sz="0" w:space="0" w:color="auto"/>
            <w:left w:val="none" w:sz="0" w:space="0" w:color="auto"/>
            <w:bottom w:val="none" w:sz="0" w:space="0" w:color="auto"/>
            <w:right w:val="none" w:sz="0" w:space="0" w:color="auto"/>
          </w:divBdr>
          <w:divsChild>
            <w:div w:id="1983384866">
              <w:marLeft w:val="0"/>
              <w:marRight w:val="0"/>
              <w:marTop w:val="0"/>
              <w:marBottom w:val="0"/>
              <w:divBdr>
                <w:top w:val="none" w:sz="0" w:space="0" w:color="auto"/>
                <w:left w:val="none" w:sz="0" w:space="0" w:color="auto"/>
                <w:bottom w:val="none" w:sz="0" w:space="0" w:color="auto"/>
                <w:right w:val="none" w:sz="0" w:space="0" w:color="auto"/>
              </w:divBdr>
              <w:divsChild>
                <w:div w:id="1518351467">
                  <w:marLeft w:val="0"/>
                  <w:marRight w:val="0"/>
                  <w:marTop w:val="0"/>
                  <w:marBottom w:val="0"/>
                  <w:divBdr>
                    <w:top w:val="none" w:sz="0" w:space="0" w:color="auto"/>
                    <w:left w:val="none" w:sz="0" w:space="0" w:color="auto"/>
                    <w:bottom w:val="none" w:sz="0" w:space="0" w:color="auto"/>
                    <w:right w:val="none" w:sz="0" w:space="0" w:color="auto"/>
                  </w:divBdr>
                  <w:divsChild>
                    <w:div w:id="1036659577">
                      <w:marLeft w:val="0"/>
                      <w:marRight w:val="0"/>
                      <w:marTop w:val="0"/>
                      <w:marBottom w:val="0"/>
                      <w:divBdr>
                        <w:top w:val="none" w:sz="0" w:space="0" w:color="auto"/>
                        <w:left w:val="none" w:sz="0" w:space="0" w:color="auto"/>
                        <w:bottom w:val="none" w:sz="0" w:space="0" w:color="auto"/>
                        <w:right w:val="none" w:sz="0" w:space="0" w:color="auto"/>
                      </w:divBdr>
                      <w:divsChild>
                        <w:div w:id="312564610">
                          <w:marLeft w:val="0"/>
                          <w:marRight w:val="0"/>
                          <w:marTop w:val="0"/>
                          <w:marBottom w:val="0"/>
                          <w:divBdr>
                            <w:top w:val="none" w:sz="0" w:space="0" w:color="auto"/>
                            <w:left w:val="none" w:sz="0" w:space="0" w:color="auto"/>
                            <w:bottom w:val="none" w:sz="0" w:space="0" w:color="auto"/>
                            <w:right w:val="none" w:sz="0" w:space="0" w:color="auto"/>
                          </w:divBdr>
                          <w:divsChild>
                            <w:div w:id="554393791">
                              <w:marLeft w:val="0"/>
                              <w:marRight w:val="0"/>
                              <w:marTop w:val="0"/>
                              <w:marBottom w:val="0"/>
                              <w:divBdr>
                                <w:top w:val="none" w:sz="0" w:space="0" w:color="auto"/>
                                <w:left w:val="none" w:sz="0" w:space="0" w:color="auto"/>
                                <w:bottom w:val="none" w:sz="0" w:space="0" w:color="auto"/>
                                <w:right w:val="none" w:sz="0" w:space="0" w:color="auto"/>
                              </w:divBdr>
                              <w:divsChild>
                                <w:div w:id="1239483283">
                                  <w:marLeft w:val="0"/>
                                  <w:marRight w:val="0"/>
                                  <w:marTop w:val="0"/>
                                  <w:marBottom w:val="0"/>
                                  <w:divBdr>
                                    <w:top w:val="none" w:sz="0" w:space="0" w:color="auto"/>
                                    <w:left w:val="none" w:sz="0" w:space="0" w:color="auto"/>
                                    <w:bottom w:val="none" w:sz="0" w:space="0" w:color="auto"/>
                                    <w:right w:val="none" w:sz="0" w:space="0" w:color="auto"/>
                                  </w:divBdr>
                                  <w:divsChild>
                                    <w:div w:id="1555773926">
                                      <w:marLeft w:val="0"/>
                                      <w:marRight w:val="0"/>
                                      <w:marTop w:val="0"/>
                                      <w:marBottom w:val="0"/>
                                      <w:divBdr>
                                        <w:top w:val="none" w:sz="0" w:space="0" w:color="auto"/>
                                        <w:left w:val="none" w:sz="0" w:space="0" w:color="auto"/>
                                        <w:bottom w:val="none" w:sz="0" w:space="0" w:color="auto"/>
                                        <w:right w:val="none" w:sz="0" w:space="0" w:color="auto"/>
                                      </w:divBdr>
                                      <w:divsChild>
                                        <w:div w:id="308678089">
                                          <w:marLeft w:val="0"/>
                                          <w:marRight w:val="0"/>
                                          <w:marTop w:val="0"/>
                                          <w:marBottom w:val="0"/>
                                          <w:divBdr>
                                            <w:top w:val="none" w:sz="0" w:space="0" w:color="auto"/>
                                            <w:left w:val="none" w:sz="0" w:space="0" w:color="auto"/>
                                            <w:bottom w:val="none" w:sz="0" w:space="0" w:color="auto"/>
                                            <w:right w:val="none" w:sz="0" w:space="0" w:color="auto"/>
                                          </w:divBdr>
                                          <w:divsChild>
                                            <w:div w:id="1565723012">
                                              <w:marLeft w:val="0"/>
                                              <w:marRight w:val="0"/>
                                              <w:marTop w:val="0"/>
                                              <w:marBottom w:val="0"/>
                                              <w:divBdr>
                                                <w:top w:val="none" w:sz="0" w:space="0" w:color="auto"/>
                                                <w:left w:val="none" w:sz="0" w:space="0" w:color="auto"/>
                                                <w:bottom w:val="none" w:sz="0" w:space="0" w:color="auto"/>
                                                <w:right w:val="none" w:sz="0" w:space="0" w:color="auto"/>
                                              </w:divBdr>
                                              <w:divsChild>
                                                <w:div w:id="670449969">
                                                  <w:marLeft w:val="0"/>
                                                  <w:marRight w:val="0"/>
                                                  <w:marTop w:val="0"/>
                                                  <w:marBottom w:val="0"/>
                                                  <w:divBdr>
                                                    <w:top w:val="none" w:sz="0" w:space="0" w:color="auto"/>
                                                    <w:left w:val="none" w:sz="0" w:space="0" w:color="auto"/>
                                                    <w:bottom w:val="none" w:sz="0" w:space="0" w:color="auto"/>
                                                    <w:right w:val="none" w:sz="0" w:space="0" w:color="auto"/>
                                                  </w:divBdr>
                                                </w:div>
                                                <w:div w:id="561990808">
                                                  <w:marLeft w:val="0"/>
                                                  <w:marRight w:val="0"/>
                                                  <w:marTop w:val="0"/>
                                                  <w:marBottom w:val="0"/>
                                                  <w:divBdr>
                                                    <w:top w:val="none" w:sz="0" w:space="0" w:color="auto"/>
                                                    <w:left w:val="none" w:sz="0" w:space="0" w:color="auto"/>
                                                    <w:bottom w:val="none" w:sz="0" w:space="0" w:color="auto"/>
                                                    <w:right w:val="none" w:sz="0" w:space="0" w:color="auto"/>
                                                  </w:divBdr>
                                                </w:div>
                                                <w:div w:id="160241891">
                                                  <w:marLeft w:val="0"/>
                                                  <w:marRight w:val="0"/>
                                                  <w:marTop w:val="0"/>
                                                  <w:marBottom w:val="0"/>
                                                  <w:divBdr>
                                                    <w:top w:val="none" w:sz="0" w:space="0" w:color="auto"/>
                                                    <w:left w:val="none" w:sz="0" w:space="0" w:color="auto"/>
                                                    <w:bottom w:val="none" w:sz="0" w:space="0" w:color="auto"/>
                                                    <w:right w:val="none" w:sz="0" w:space="0" w:color="auto"/>
                                                  </w:divBdr>
                                                </w:div>
                                                <w:div w:id="1227569078">
                                                  <w:marLeft w:val="0"/>
                                                  <w:marRight w:val="0"/>
                                                  <w:marTop w:val="0"/>
                                                  <w:marBottom w:val="0"/>
                                                  <w:divBdr>
                                                    <w:top w:val="none" w:sz="0" w:space="0" w:color="auto"/>
                                                    <w:left w:val="none" w:sz="0" w:space="0" w:color="auto"/>
                                                    <w:bottom w:val="none" w:sz="0" w:space="0" w:color="auto"/>
                                                    <w:right w:val="none" w:sz="0" w:space="0" w:color="auto"/>
                                                  </w:divBdr>
                                                </w:div>
                                                <w:div w:id="153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908</Words>
  <Characters>5361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Jusanová Eliyarti</dc:creator>
  <cp:lastModifiedBy>Jusanová Eliyarti</cp:lastModifiedBy>
  <cp:revision>3</cp:revision>
  <cp:lastPrinted>2019-08-19T12:54:00Z</cp:lastPrinted>
  <dcterms:created xsi:type="dcterms:W3CDTF">2019-08-21T06:56:00Z</dcterms:created>
  <dcterms:modified xsi:type="dcterms:W3CDTF">2019-08-21T07:03:00Z</dcterms:modified>
</cp:coreProperties>
</file>